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8212"/>
        <w:gridCol w:w="47"/>
      </w:tblGrid>
      <w:tr w:rsidR="00FE4F08" w:rsidRPr="00FE4F08" w:rsidTr="00FE4F08">
        <w:trPr>
          <w:trHeight w:val="90"/>
          <w:tblCellSpacing w:w="15" w:type="dxa"/>
        </w:trPr>
        <w:tc>
          <w:tcPr>
            <w:tcW w:w="90" w:type="dxa"/>
            <w:vAlign w:val="center"/>
            <w:hideMark/>
          </w:tcPr>
          <w:p w:rsidR="00FE4F08" w:rsidRPr="00FE4F08" w:rsidRDefault="00FE4F08" w:rsidP="00FE4F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4F08" w:rsidRPr="00FE4F08" w:rsidRDefault="00FE4F08" w:rsidP="00FE4F0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FE4F08" w:rsidRPr="00FE4F08" w:rsidRDefault="00FE4F08" w:rsidP="00FE4F0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E4F08" w:rsidRPr="00FE4F08" w:rsidTr="00FE4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F08" w:rsidRPr="00FE4F08" w:rsidRDefault="00FE4F08" w:rsidP="00FE4F0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35"/>
              <w:gridCol w:w="47"/>
            </w:tblGrid>
            <w:tr w:rsidR="00FE4F08" w:rsidRPr="00FE4F08" w:rsidTr="00FE4F08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FE4F08" w:rsidRPr="00FE4F08" w:rsidRDefault="00FE4F08" w:rsidP="00FE4F08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spacing w:val="-120"/>
                      <w:kern w:val="0"/>
                      <w:sz w:val="2"/>
                      <w:szCs w:val="2"/>
                    </w:rPr>
                  </w:pPr>
                  <w:hyperlink r:id="rId5" w:tooltip="关闭(esc键)" w:history="1">
                    <w:r w:rsidRPr="00FE4F08">
                      <w:rPr>
                        <w:rFonts w:ascii="Tahoma" w:eastAsia="宋体" w:hAnsi="Tahoma" w:cs="Tahoma"/>
                        <w:color w:val="FFFFFF"/>
                        <w:kern w:val="0"/>
                        <w:sz w:val="33"/>
                        <w:szCs w:val="33"/>
                      </w:rPr>
                      <w:t>×</w:t>
                    </w:r>
                  </w:hyperlink>
                </w:p>
              </w:tc>
            </w:tr>
            <w:tr w:rsidR="00FE4F08" w:rsidRPr="00FE4F08" w:rsidTr="00FE4F08">
              <w:trPr>
                <w:tblCellSpacing w:w="15" w:type="dxa"/>
              </w:trPr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FE4F08" w:rsidRPr="00FE4F08" w:rsidRDefault="00FE4F08" w:rsidP="00FE4F08">
                  <w:pPr>
                    <w:widowControl/>
                    <w:ind w:firstLine="25072"/>
                    <w:jc w:val="left"/>
                    <w:rPr>
                      <w:rFonts w:ascii="Tahoma" w:eastAsia="宋体" w:hAnsi="Tahoma" w:cs="Tahoma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FE4F08">
                    <w:rPr>
                      <w:rFonts w:ascii="Tahoma" w:eastAsia="宋体" w:hAnsi="Tahoma" w:cs="Tahoma"/>
                      <w:color w:val="666666"/>
                      <w:kern w:val="0"/>
                      <w:sz w:val="18"/>
                      <w:szCs w:val="18"/>
                    </w:rPr>
                    <w:t>loading...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E4F08" w:rsidRPr="00FE4F08" w:rsidRDefault="00FE4F08" w:rsidP="00FE4F08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E4F08" w:rsidRPr="00FE4F08" w:rsidTr="00FE4F08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FE4F08" w:rsidRPr="00FE4F08" w:rsidRDefault="00FE4F08" w:rsidP="00FE4F08">
                  <w:pPr>
                    <w:widowControl/>
                    <w:ind w:firstLine="25072"/>
                    <w:jc w:val="left"/>
                    <w:rPr>
                      <w:rFonts w:ascii="Tahoma" w:eastAsia="宋体" w:hAnsi="Tahoma" w:cs="Tahoma"/>
                      <w:color w:val="666666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E4F08" w:rsidRPr="00FE4F08" w:rsidRDefault="00FE4F08" w:rsidP="00FE4F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E4F08" w:rsidRPr="00FE4F08" w:rsidRDefault="00FE4F08" w:rsidP="00FE4F0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E4F08" w:rsidRPr="00FE4F08" w:rsidTr="00FE4F08">
        <w:trPr>
          <w:trHeight w:val="90"/>
          <w:tblCellSpacing w:w="15" w:type="dxa"/>
        </w:trPr>
        <w:tc>
          <w:tcPr>
            <w:tcW w:w="90" w:type="dxa"/>
            <w:vAlign w:val="center"/>
            <w:hideMark/>
          </w:tcPr>
          <w:p w:rsidR="00FE4F08" w:rsidRPr="00FE4F08" w:rsidRDefault="00FE4F08" w:rsidP="00FE4F0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4F08" w:rsidRPr="00FE4F08" w:rsidRDefault="00FE4F08" w:rsidP="00FE4F0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FE4F08" w:rsidRPr="00FE4F08" w:rsidRDefault="00FE4F08" w:rsidP="00FE4F0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E4F08" w:rsidRPr="00FE4F08" w:rsidRDefault="00FE4F08" w:rsidP="00FE4F08">
      <w:pPr>
        <w:widowControl/>
        <w:spacing w:line="480" w:lineRule="atLeast"/>
        <w:rPr>
          <w:rFonts w:ascii="宋体" w:eastAsia="宋体" w:hAnsi="宋体" w:cs="宋体"/>
          <w:color w:val="666666"/>
          <w:kern w:val="0"/>
          <w:sz w:val="18"/>
          <w:szCs w:val="18"/>
        </w:rPr>
      </w:pPr>
      <w:hyperlink r:id="rId6" w:tgtFrame="_blank" w:history="1">
        <w:r w:rsidRPr="00FE4F08">
          <w:rPr>
            <w:rFonts w:ascii="宋体" w:eastAsia="宋体" w:hAnsi="宋体" w:cs="宋体" w:hint="eastAsia"/>
            <w:b/>
            <w:bCs/>
            <w:color w:val="C80000"/>
            <w:kern w:val="0"/>
            <w:sz w:val="24"/>
            <w:szCs w:val="24"/>
          </w:rPr>
          <w:t>江西农商联合银行</w:t>
        </w:r>
      </w:hyperlink>
    </w:p>
    <w:p w:rsidR="00FE4F08" w:rsidRPr="00FE4F08" w:rsidRDefault="00FE4F08" w:rsidP="00FE4F08">
      <w:pPr>
        <w:widowControl/>
        <w:spacing w:line="480" w:lineRule="atLeas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本网站支持IPv6</w:t>
      </w:r>
    </w:p>
    <w:p w:rsidR="00FE4F08" w:rsidRPr="00FE4F08" w:rsidRDefault="00FE4F08" w:rsidP="00FE4F08">
      <w:pPr>
        <w:widowControl/>
        <w:spacing w:line="480" w:lineRule="atLeas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FE4F08">
        <w:rPr>
          <w:rFonts w:ascii="宋体" w:eastAsia="宋体" w:hAnsi="宋体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9153525" cy="1981200"/>
            <wp:effectExtent l="0" t="0" r="9525" b="0"/>
            <wp:docPr id="5" name="图片 5" descr="http://www.jxnxs.com/gasls/resource/cms/2015/04/2015041010082625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xnxs.com/gasls/resource/cms/2015/04/20150410100826257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F08" w:rsidRPr="00FE4F08" w:rsidRDefault="00FE4F08" w:rsidP="00FE4F08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8" w:history="1">
        <w:r w:rsidRPr="00FE4F08">
          <w:rPr>
            <w:rFonts w:ascii="宋体" w:eastAsia="宋体" w:hAnsi="宋体" w:cs="宋体" w:hint="eastAsia"/>
            <w:b/>
            <w:bCs/>
            <w:color w:val="FFFFFF"/>
            <w:kern w:val="0"/>
            <w:szCs w:val="21"/>
          </w:rPr>
          <w:t>首页</w:t>
        </w:r>
      </w:hyperlink>
    </w:p>
    <w:p w:rsidR="00FE4F08" w:rsidRPr="00FE4F08" w:rsidRDefault="00FE4F08" w:rsidP="00FE4F08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9" w:history="1">
        <w:r w:rsidRPr="00FE4F08">
          <w:rPr>
            <w:rFonts w:ascii="宋体" w:eastAsia="宋体" w:hAnsi="宋体" w:cs="宋体" w:hint="eastAsia"/>
            <w:b/>
            <w:bCs/>
            <w:color w:val="FFFFFF"/>
            <w:kern w:val="0"/>
            <w:szCs w:val="21"/>
          </w:rPr>
          <w:t>银行概况</w:t>
        </w:r>
      </w:hyperlink>
    </w:p>
    <w:p w:rsidR="00FE4F08" w:rsidRPr="00FE4F08" w:rsidRDefault="00FE4F08" w:rsidP="00FE4F08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0" w:history="1">
        <w:r w:rsidRPr="00FE4F08">
          <w:rPr>
            <w:rFonts w:ascii="宋体" w:eastAsia="宋体" w:hAnsi="宋体" w:cs="宋体" w:hint="eastAsia"/>
            <w:b/>
            <w:bCs/>
            <w:color w:val="AB0000"/>
            <w:kern w:val="0"/>
            <w:szCs w:val="21"/>
          </w:rPr>
          <w:t>新闻动态</w:t>
        </w:r>
      </w:hyperlink>
    </w:p>
    <w:p w:rsidR="00FE4F08" w:rsidRPr="00FE4F08" w:rsidRDefault="00FE4F08" w:rsidP="00FE4F08">
      <w:pPr>
        <w:widowControl/>
        <w:numPr>
          <w:ilvl w:val="1"/>
          <w:numId w:val="1"/>
        </w:numP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1" w:tgtFrame="_parent" w:history="1">
        <w:r w:rsidRPr="00FE4F08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本行要闻</w:t>
        </w:r>
      </w:hyperlink>
    </w:p>
    <w:p w:rsidR="00FE4F08" w:rsidRPr="00FE4F08" w:rsidRDefault="00FE4F08" w:rsidP="00FE4F08">
      <w:pPr>
        <w:widowControl/>
        <w:numPr>
          <w:ilvl w:val="1"/>
          <w:numId w:val="1"/>
        </w:numP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2" w:tgtFrame="_parent" w:history="1">
        <w:r w:rsidRPr="00FE4F08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基层动态</w:t>
        </w:r>
      </w:hyperlink>
    </w:p>
    <w:p w:rsidR="00FE4F08" w:rsidRPr="00FE4F08" w:rsidRDefault="00FE4F08" w:rsidP="00FE4F08">
      <w:pPr>
        <w:widowControl/>
        <w:numPr>
          <w:ilvl w:val="1"/>
          <w:numId w:val="1"/>
        </w:numP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3" w:tgtFrame="_parent" w:history="1">
        <w:r w:rsidRPr="00FE4F08">
          <w:rPr>
            <w:rFonts w:ascii="宋体" w:eastAsia="宋体" w:hAnsi="宋体" w:cs="宋体" w:hint="eastAsia"/>
            <w:color w:val="FF0000"/>
            <w:kern w:val="0"/>
            <w:sz w:val="18"/>
            <w:szCs w:val="18"/>
          </w:rPr>
          <w:t>通知公告</w:t>
        </w:r>
      </w:hyperlink>
    </w:p>
    <w:p w:rsidR="00FE4F08" w:rsidRPr="00FE4F08" w:rsidRDefault="00FE4F08" w:rsidP="00FE4F08">
      <w:pPr>
        <w:widowControl/>
        <w:numPr>
          <w:ilvl w:val="1"/>
          <w:numId w:val="1"/>
        </w:numP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4" w:tgtFrame="_parent" w:history="1">
        <w:r w:rsidRPr="00FE4F08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党的建设</w:t>
        </w:r>
      </w:hyperlink>
    </w:p>
    <w:p w:rsidR="00FE4F08" w:rsidRPr="00FE4F08" w:rsidRDefault="00FE4F08" w:rsidP="00FE4F08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5" w:history="1">
        <w:r w:rsidRPr="00FE4F08">
          <w:rPr>
            <w:rFonts w:ascii="宋体" w:eastAsia="宋体" w:hAnsi="宋体" w:cs="宋体" w:hint="eastAsia"/>
            <w:b/>
            <w:bCs/>
            <w:color w:val="FFFFFF"/>
            <w:kern w:val="0"/>
            <w:szCs w:val="21"/>
          </w:rPr>
          <w:t>百福理财</w:t>
        </w:r>
      </w:hyperlink>
    </w:p>
    <w:p w:rsidR="00FE4F08" w:rsidRPr="00FE4F08" w:rsidRDefault="00FE4F08" w:rsidP="00FE4F08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6" w:history="1">
        <w:r w:rsidRPr="00FE4F08">
          <w:rPr>
            <w:rFonts w:ascii="宋体" w:eastAsia="宋体" w:hAnsi="宋体" w:cs="宋体" w:hint="eastAsia"/>
            <w:b/>
            <w:bCs/>
            <w:color w:val="FFFFFF"/>
            <w:kern w:val="0"/>
            <w:szCs w:val="21"/>
          </w:rPr>
          <w:t>产品服务</w:t>
        </w:r>
      </w:hyperlink>
    </w:p>
    <w:p w:rsidR="00FE4F08" w:rsidRPr="00FE4F08" w:rsidRDefault="00FE4F08" w:rsidP="00FE4F08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7" w:history="1">
        <w:r w:rsidRPr="00FE4F08">
          <w:rPr>
            <w:rFonts w:ascii="宋体" w:eastAsia="宋体" w:hAnsi="宋体" w:cs="宋体" w:hint="eastAsia"/>
            <w:b/>
            <w:bCs/>
            <w:color w:val="FFFFFF"/>
            <w:kern w:val="0"/>
            <w:szCs w:val="21"/>
          </w:rPr>
          <w:t>电子银行</w:t>
        </w:r>
      </w:hyperlink>
    </w:p>
    <w:p w:rsidR="00FE4F08" w:rsidRPr="00FE4F08" w:rsidRDefault="00FE4F08" w:rsidP="00FE4F08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8" w:history="1">
        <w:r w:rsidRPr="00FE4F08">
          <w:rPr>
            <w:rFonts w:ascii="宋体" w:eastAsia="宋体" w:hAnsi="宋体" w:cs="宋体" w:hint="eastAsia"/>
            <w:b/>
            <w:bCs/>
            <w:color w:val="FFFFFF"/>
            <w:kern w:val="0"/>
            <w:szCs w:val="21"/>
          </w:rPr>
          <w:t>服务专区</w:t>
        </w:r>
      </w:hyperlink>
    </w:p>
    <w:p w:rsidR="00FE4F08" w:rsidRPr="00FE4F08" w:rsidRDefault="00FE4F08" w:rsidP="00FE4F08">
      <w:pPr>
        <w:widowControl/>
        <w:numPr>
          <w:ilvl w:val="0"/>
          <w:numId w:val="1"/>
        </w:numPr>
        <w:pBdr>
          <w:right w:val="single" w:sz="6" w:space="0" w:color="900606"/>
        </w:pBdr>
        <w:spacing w:line="495" w:lineRule="atLeast"/>
        <w:ind w:left="0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19" w:history="1">
        <w:r w:rsidRPr="00FE4F08">
          <w:rPr>
            <w:rFonts w:ascii="宋体" w:eastAsia="宋体" w:hAnsi="宋体" w:cs="宋体" w:hint="eastAsia"/>
            <w:b/>
            <w:bCs/>
            <w:color w:val="FFFFFF"/>
            <w:kern w:val="0"/>
            <w:szCs w:val="21"/>
          </w:rPr>
          <w:t>关于我们</w:t>
        </w:r>
      </w:hyperlink>
    </w:p>
    <w:p w:rsidR="00FE4F08" w:rsidRPr="00FE4F08" w:rsidRDefault="00FE4F08" w:rsidP="00FE4F08">
      <w:pPr>
        <w:widowControl/>
        <w:shd w:val="clear" w:color="auto" w:fill="FFFFFF"/>
        <w:spacing w:line="495" w:lineRule="atLeast"/>
        <w:rPr>
          <w:rFonts w:ascii="宋体" w:eastAsia="宋体" w:hAnsi="宋体" w:cs="宋体" w:hint="eastAsia"/>
          <w:b/>
          <w:bCs/>
          <w:color w:val="FFFFFF"/>
          <w:kern w:val="0"/>
          <w:szCs w:val="21"/>
        </w:rPr>
      </w:pPr>
      <w:r w:rsidRPr="00FE4F08">
        <w:rPr>
          <w:rFonts w:ascii="宋体" w:eastAsia="宋体" w:hAnsi="宋体" w:cs="宋体" w:hint="eastAsia"/>
          <w:b/>
          <w:bCs/>
          <w:color w:val="FFFFFF"/>
          <w:kern w:val="0"/>
          <w:szCs w:val="21"/>
        </w:rPr>
        <w:t>新闻动态</w:t>
      </w:r>
    </w:p>
    <w:p w:rsidR="00FE4F08" w:rsidRPr="00FE4F08" w:rsidRDefault="00FE4F08" w:rsidP="00FE4F08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E4F08">
        <w:rPr>
          <w:rFonts w:ascii="宋体" w:eastAsia="宋体" w:hAnsi="Symbol" w:cs="宋体"/>
          <w:color w:val="333333"/>
          <w:kern w:val="0"/>
          <w:szCs w:val="21"/>
        </w:rPr>
        <w:t></w:t>
      </w:r>
      <w:r w:rsidRPr="00FE4F08">
        <w:rPr>
          <w:rFonts w:ascii="宋体" w:eastAsia="宋体" w:hAnsi="宋体" w:cs="宋体"/>
          <w:color w:val="333333"/>
          <w:kern w:val="0"/>
          <w:szCs w:val="21"/>
        </w:rPr>
        <w:t xml:space="preserve">  </w:t>
      </w:r>
      <w:hyperlink r:id="rId20" w:history="1">
        <w:r w:rsidRPr="00FE4F08">
          <w:rPr>
            <w:rFonts w:ascii="宋体" w:eastAsia="宋体" w:hAnsi="宋体" w:cs="宋体" w:hint="eastAsia"/>
            <w:color w:val="333333"/>
            <w:kern w:val="0"/>
            <w:szCs w:val="21"/>
          </w:rPr>
          <w:t>本行要闻</w:t>
        </w:r>
      </w:hyperlink>
    </w:p>
    <w:p w:rsidR="00FE4F08" w:rsidRPr="00FE4F08" w:rsidRDefault="00FE4F08" w:rsidP="00FE4F08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E4F08">
        <w:rPr>
          <w:rFonts w:ascii="宋体" w:eastAsia="宋体" w:hAnsi="Symbol" w:cs="宋体"/>
          <w:color w:val="333333"/>
          <w:kern w:val="0"/>
          <w:szCs w:val="21"/>
        </w:rPr>
        <w:t></w:t>
      </w:r>
      <w:r w:rsidRPr="00FE4F08">
        <w:rPr>
          <w:rFonts w:ascii="宋体" w:eastAsia="宋体" w:hAnsi="宋体" w:cs="宋体"/>
          <w:color w:val="333333"/>
          <w:kern w:val="0"/>
          <w:szCs w:val="21"/>
        </w:rPr>
        <w:t xml:space="preserve">  </w:t>
      </w:r>
      <w:hyperlink r:id="rId21" w:history="1">
        <w:r w:rsidRPr="00FE4F08">
          <w:rPr>
            <w:rFonts w:ascii="宋体" w:eastAsia="宋体" w:hAnsi="宋体" w:cs="宋体" w:hint="eastAsia"/>
            <w:color w:val="333333"/>
            <w:kern w:val="0"/>
            <w:szCs w:val="21"/>
          </w:rPr>
          <w:t>基层动态</w:t>
        </w:r>
      </w:hyperlink>
    </w:p>
    <w:p w:rsidR="00FE4F08" w:rsidRPr="00FE4F08" w:rsidRDefault="00FE4F08" w:rsidP="00FE4F08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E4F08">
        <w:rPr>
          <w:rFonts w:ascii="宋体" w:eastAsia="宋体" w:hAnsi="Symbol" w:cs="宋体"/>
          <w:color w:val="333333"/>
          <w:kern w:val="0"/>
          <w:szCs w:val="21"/>
        </w:rPr>
        <w:lastRenderedPageBreak/>
        <w:t></w:t>
      </w:r>
      <w:r w:rsidRPr="00FE4F08">
        <w:rPr>
          <w:rFonts w:ascii="宋体" w:eastAsia="宋体" w:hAnsi="宋体" w:cs="宋体"/>
          <w:color w:val="333333"/>
          <w:kern w:val="0"/>
          <w:szCs w:val="21"/>
        </w:rPr>
        <w:t xml:space="preserve">  </w:t>
      </w:r>
      <w:hyperlink r:id="rId22" w:history="1">
        <w:r w:rsidRPr="00FE4F08">
          <w:rPr>
            <w:rFonts w:ascii="宋体" w:eastAsia="宋体" w:hAnsi="宋体" w:cs="宋体" w:hint="eastAsia"/>
            <w:color w:val="333333"/>
            <w:kern w:val="0"/>
            <w:szCs w:val="21"/>
          </w:rPr>
          <w:t>通知公告</w:t>
        </w:r>
      </w:hyperlink>
    </w:p>
    <w:p w:rsidR="00FE4F08" w:rsidRPr="00FE4F08" w:rsidRDefault="00FE4F08" w:rsidP="00FE4F08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E4F08">
        <w:rPr>
          <w:rFonts w:ascii="宋体" w:eastAsia="宋体" w:hAnsi="Symbol" w:cs="宋体"/>
          <w:color w:val="333333"/>
          <w:kern w:val="0"/>
          <w:szCs w:val="21"/>
        </w:rPr>
        <w:t></w:t>
      </w:r>
      <w:r w:rsidRPr="00FE4F08">
        <w:rPr>
          <w:rFonts w:ascii="宋体" w:eastAsia="宋体" w:hAnsi="宋体" w:cs="宋体"/>
          <w:color w:val="333333"/>
          <w:kern w:val="0"/>
          <w:szCs w:val="21"/>
        </w:rPr>
        <w:t xml:space="preserve">  </w:t>
      </w:r>
      <w:hyperlink r:id="rId23" w:history="1">
        <w:r w:rsidRPr="00FE4F08">
          <w:rPr>
            <w:rFonts w:ascii="宋体" w:eastAsia="宋体" w:hAnsi="宋体" w:cs="宋体" w:hint="eastAsia"/>
            <w:color w:val="333333"/>
            <w:kern w:val="0"/>
            <w:szCs w:val="21"/>
          </w:rPr>
          <w:t>党的建设</w:t>
        </w:r>
      </w:hyperlink>
    </w:p>
    <w:p w:rsidR="00FE4F08" w:rsidRPr="00FE4F08" w:rsidRDefault="00FE4F08" w:rsidP="00FE4F08">
      <w:pPr>
        <w:widowControl/>
        <w:shd w:val="clear" w:color="auto" w:fill="FFFFFF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FE4F08">
        <w:rPr>
          <w:rFonts w:ascii="宋体" w:eastAsia="宋体" w:hAnsi="宋体" w:cs="宋体"/>
          <w:noProof/>
          <w:color w:val="666666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矩形 4" descr="http://www.jxnxs.com/eportal/fileDir/ytnsyh/resource/cms/2014/02/2014022611061371013.jpg">
                  <a:hlinkClick xmlns:a="http://schemas.openxmlformats.org/drawingml/2006/main" r:id="rId2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FE4B4F" id="矩形 4" o:spid="_x0000_s1026" alt="http://www.jxnxs.com/eportal/fileDir/ytnsyh/resource/cms/2014/02/2014022611061371013.jpg" href="http://www.jxnxs.com/gasls/496230/496235/856615/index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E4F08" w:rsidRPr="00FE4F08" w:rsidRDefault="00FE4F08" w:rsidP="00FE4F08">
      <w:pPr>
        <w:widowControl/>
        <w:shd w:val="clear" w:color="auto" w:fill="FFFFFF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FE4F08">
        <w:rPr>
          <w:rFonts w:ascii="宋体" w:eastAsia="宋体" w:hAnsi="宋体" w:cs="宋体"/>
          <w:noProof/>
          <w:color w:val="666666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 descr="http://www.jxnxs.com/eportal/fileDir/ytnsyh/resource/cms/2014/02/2014022011464125227.jpg">
                  <a:hlinkClick xmlns:a="http://schemas.openxmlformats.org/drawingml/2006/main" r:id="rId2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688BDC" id="矩形 3" o:spid="_x0000_s1026" alt="http://www.jxnxs.com/eportal/fileDir/ytnsyh/resource/cms/2014/02/2014022011464125227.jpg" href="http://www.jxnxs.com/gasls/496501/index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E4F08" w:rsidRPr="00FE4F08" w:rsidRDefault="00FE4F08" w:rsidP="00FE4F08">
      <w:pPr>
        <w:widowControl/>
        <w:shd w:val="clear" w:color="auto" w:fill="FFFFFF"/>
        <w:spacing w:line="450" w:lineRule="atLeas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您所在的位置： </w:t>
      </w:r>
      <w:hyperlink r:id="rId26" w:tgtFrame="_parent" w:history="1">
        <w:r w:rsidRPr="00FE4F08">
          <w:rPr>
            <w:rFonts w:ascii="宋体" w:eastAsia="宋体" w:hAnsi="宋体" w:cs="宋体" w:hint="eastAsia"/>
            <w:color w:val="666666"/>
            <w:kern w:val="0"/>
            <w:sz w:val="18"/>
            <w:szCs w:val="18"/>
          </w:rPr>
          <w:t>新闻动态</w:t>
        </w:r>
      </w:hyperlink>
      <w:r w:rsidRPr="00FE4F08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 &gt; </w:t>
      </w:r>
      <w:hyperlink r:id="rId27" w:tgtFrame="_parent" w:history="1">
        <w:r w:rsidRPr="00FE4F08">
          <w:rPr>
            <w:rFonts w:ascii="宋体" w:eastAsia="宋体" w:hAnsi="宋体" w:cs="宋体" w:hint="eastAsia"/>
            <w:color w:val="666666"/>
            <w:kern w:val="0"/>
            <w:sz w:val="18"/>
            <w:szCs w:val="18"/>
          </w:rPr>
          <w:t>通知公告</w:t>
        </w:r>
      </w:hyperlink>
    </w:p>
    <w:p w:rsidR="00FE4F08" w:rsidRPr="00FE4F08" w:rsidRDefault="00FE4F08" w:rsidP="00FE4F08">
      <w:pPr>
        <w:widowControl/>
        <w:shd w:val="clear" w:color="auto" w:fill="FFFFFF"/>
        <w:jc w:val="center"/>
        <w:outlineLvl w:val="1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  <w:r w:rsidRPr="00FE4F08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江西高安农村商业银行股份有限公司2026年一季度第三支柱信息披露报告</w:t>
      </w:r>
    </w:p>
    <w:p w:rsidR="00FE4F08" w:rsidRPr="00FE4F08" w:rsidRDefault="00FE4F08" w:rsidP="00FE4F08">
      <w:pPr>
        <w:widowControl/>
        <w:shd w:val="clear" w:color="auto" w:fill="FFFFFF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pict>
          <v:rect id="_x0000_i1028" style="width:0;height:1.5pt" o:hralign="center" o:hrstd="t" o:hrnoshade="t" o:hr="t" fillcolor="#eee" stroked="f"/>
        </w:pict>
      </w:r>
    </w:p>
    <w:p w:rsidR="00FE4F08" w:rsidRPr="00FE4F08" w:rsidRDefault="00FE4F08" w:rsidP="00FE4F08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根据国家金融监督管理总局发布的《商业银行资本管理办法》(以下简称“办法”)《商业银行信息披露内容和要求》的规定，本行严格按照要求认真履行资本管理第三支柱信息披露义务，确保所披露的信息真实、准确、完整。本行不存在子公司或投资金融机构，因此不存在并表现象。</w:t>
      </w:r>
    </w:p>
    <w:p w:rsidR="00FE4F08" w:rsidRPr="00FE4F08" w:rsidRDefault="00FE4F08" w:rsidP="00FE4F08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一、监管部门对商业银行资本充足率的要求</w:t>
      </w:r>
    </w:p>
    <w:p w:rsidR="00FE4F08" w:rsidRPr="00FE4F08" w:rsidRDefault="00FE4F08" w:rsidP="00FE4F08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国家金融监督管理总局对商业银行各级资本充足率最低要求（含储备资本2.5%）如下:</w:t>
      </w:r>
    </w:p>
    <w:p w:rsidR="00FE4F08" w:rsidRPr="00FE4F08" w:rsidRDefault="00FE4F08" w:rsidP="00FE4F08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核心一级资本充足率不得低于7.50%;</w:t>
      </w:r>
    </w:p>
    <w:p w:rsidR="00FE4F08" w:rsidRPr="00FE4F08" w:rsidRDefault="00FE4F08" w:rsidP="00FE4F08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一级资本充足率不得低于8.50%;</w:t>
      </w:r>
    </w:p>
    <w:p w:rsidR="00FE4F08" w:rsidRPr="00FE4F08" w:rsidRDefault="00FE4F08" w:rsidP="00FE4F08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资本充足率不得低于10.50%。</w:t>
      </w:r>
    </w:p>
    <w:p w:rsidR="00FE4F08" w:rsidRPr="00FE4F08" w:rsidRDefault="00FE4F08" w:rsidP="00FE4F08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二、本行资产充足率及风险资产情况</w:t>
      </w:r>
    </w:p>
    <w:p w:rsidR="00FE4F08" w:rsidRPr="00FE4F08" w:rsidRDefault="00FE4F08" w:rsidP="00FE4F08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本行为非上市第二档商业银行，其中信用风险采用权重法计量，市场风险采用简化标准法计量，操作风险采用基本指标法计量。</w:t>
      </w:r>
    </w:p>
    <w:p w:rsidR="00FE4F08" w:rsidRPr="00FE4F08" w:rsidRDefault="00FE4F08" w:rsidP="00FE4F08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截至2026年3月31日，本行核心一级资本净额202082.99万元，一级资本净额202082.99万元，资本净额218875.94万元，风险加权资产1498591.71万元，核心一级资本充足率为13.48%，一级资本充足率为13.48%，资本充足率为14.61%；调整后表内外等资产余额2940232.5万元，杠杆率为6.87%。核心资本充足率、一级资本充足率、资本充足率和杠杆率均优于监管部门要求的法定值。</w:t>
      </w:r>
    </w:p>
    <w:p w:rsidR="00FE4F08" w:rsidRPr="00FE4F08" w:rsidRDefault="00FE4F08" w:rsidP="00FE4F08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</w:t>
      </w:r>
      <w:hyperlink r:id="rId28" w:history="1">
        <w:r w:rsidRPr="00FE4F08">
          <w:rPr>
            <w:rFonts w:ascii="宋体" w:eastAsia="宋体" w:hAnsi="宋体" w:cs="宋体" w:hint="eastAsia"/>
            <w:color w:val="666666"/>
            <w:kern w:val="0"/>
            <w:sz w:val="18"/>
            <w:szCs w:val="18"/>
          </w:rPr>
          <w:t>第三支柱披露报表2603.xlsx</w:t>
        </w:r>
      </w:hyperlink>
    </w:p>
    <w:p w:rsidR="00FE4F08" w:rsidRPr="00FE4F08" w:rsidRDefault="00FE4F08" w:rsidP="00FE4F08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343333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343333"/>
          <w:kern w:val="0"/>
          <w:sz w:val="18"/>
          <w:szCs w:val="18"/>
        </w:rPr>
        <w:t xml:space="preserve">　　2026年4月15日</w:t>
      </w:r>
    </w:p>
    <w:p w:rsidR="00FE4F08" w:rsidRPr="00FE4F08" w:rsidRDefault="00FE4F08" w:rsidP="00FE4F08">
      <w:pPr>
        <w:widowControl/>
        <w:shd w:val="clear" w:color="auto" w:fill="FFFFFF"/>
        <w:spacing w:line="450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FE4F08">
        <w:rPr>
          <w:rFonts w:ascii="宋体" w:eastAsia="宋体" w:hAnsi="宋体" w:cs="宋体" w:hint="eastAsia"/>
          <w:color w:val="666666"/>
          <w:kern w:val="0"/>
          <w:szCs w:val="21"/>
        </w:rPr>
        <w:t>上一篇：</w:t>
      </w:r>
    </w:p>
    <w:p w:rsidR="00FE4F08" w:rsidRPr="00FE4F08" w:rsidRDefault="00FE4F08" w:rsidP="00FE4F08">
      <w:pPr>
        <w:widowControl/>
        <w:shd w:val="clear" w:color="auto" w:fill="FFFFFF"/>
        <w:spacing w:line="450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FE4F08">
        <w:rPr>
          <w:rFonts w:ascii="宋体" w:eastAsia="宋体" w:hAnsi="宋体" w:cs="宋体" w:hint="eastAsia"/>
          <w:color w:val="666666"/>
          <w:kern w:val="0"/>
          <w:szCs w:val="21"/>
        </w:rPr>
        <w:t>下一篇：</w:t>
      </w:r>
    </w:p>
    <w:p w:rsidR="00FE4F08" w:rsidRPr="00FE4F08" w:rsidRDefault="00FE4F08" w:rsidP="00FE4F08">
      <w:pPr>
        <w:widowControl/>
        <w:spacing w:line="495" w:lineRule="atLeast"/>
        <w:jc w:val="center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hyperlink r:id="rId29" w:tgtFrame="_blank" w:history="1">
        <w:r w:rsidRPr="00FE4F08">
          <w:rPr>
            <w:rFonts w:ascii="宋体" w:eastAsia="宋体" w:hAnsi="宋体" w:cs="宋体" w:hint="eastAsia"/>
            <w:color w:val="FFFFFF"/>
            <w:kern w:val="0"/>
            <w:sz w:val="18"/>
            <w:szCs w:val="18"/>
          </w:rPr>
          <w:t>关于我们</w:t>
        </w:r>
      </w:hyperlink>
      <w:r w:rsidRPr="00FE4F08">
        <w:rPr>
          <w:rFonts w:ascii="宋体" w:eastAsia="宋体" w:hAnsi="宋体" w:cs="宋体" w:hint="eastAsia"/>
          <w:color w:val="FFFFFF"/>
          <w:kern w:val="0"/>
          <w:sz w:val="18"/>
          <w:szCs w:val="18"/>
        </w:rPr>
        <w:t> | </w:t>
      </w:r>
      <w:hyperlink r:id="rId30" w:tgtFrame="_blank" w:history="1">
        <w:r w:rsidRPr="00FE4F08">
          <w:rPr>
            <w:rFonts w:ascii="宋体" w:eastAsia="宋体" w:hAnsi="宋体" w:cs="宋体" w:hint="eastAsia"/>
            <w:color w:val="FFFFFF"/>
            <w:kern w:val="0"/>
            <w:sz w:val="18"/>
            <w:szCs w:val="18"/>
          </w:rPr>
          <w:t>联系我们</w:t>
        </w:r>
      </w:hyperlink>
      <w:r w:rsidRPr="00FE4F08">
        <w:rPr>
          <w:rFonts w:ascii="宋体" w:eastAsia="宋体" w:hAnsi="宋体" w:cs="宋体" w:hint="eastAsia"/>
          <w:color w:val="FFFFFF"/>
          <w:kern w:val="0"/>
          <w:sz w:val="18"/>
          <w:szCs w:val="18"/>
        </w:rPr>
        <w:t> | </w:t>
      </w:r>
      <w:hyperlink r:id="rId31" w:tgtFrame="_blank" w:history="1">
        <w:r w:rsidRPr="00FE4F08">
          <w:rPr>
            <w:rFonts w:ascii="宋体" w:eastAsia="宋体" w:hAnsi="宋体" w:cs="宋体" w:hint="eastAsia"/>
            <w:color w:val="FFFFFF"/>
            <w:kern w:val="0"/>
            <w:sz w:val="18"/>
            <w:szCs w:val="18"/>
          </w:rPr>
          <w:t>网站声明</w:t>
        </w:r>
      </w:hyperlink>
      <w:r w:rsidRPr="00FE4F08">
        <w:rPr>
          <w:rFonts w:ascii="宋体" w:eastAsia="宋体" w:hAnsi="宋体" w:cs="宋体" w:hint="eastAsia"/>
          <w:color w:val="FFFFFF"/>
          <w:kern w:val="0"/>
          <w:sz w:val="18"/>
          <w:szCs w:val="18"/>
        </w:rPr>
        <w:t> | </w:t>
      </w:r>
      <w:hyperlink r:id="rId32" w:tgtFrame="_blank" w:history="1">
        <w:r w:rsidRPr="00FE4F08">
          <w:rPr>
            <w:rFonts w:ascii="宋体" w:eastAsia="宋体" w:hAnsi="宋体" w:cs="宋体" w:hint="eastAsia"/>
            <w:color w:val="FFFFFF"/>
            <w:kern w:val="0"/>
            <w:sz w:val="18"/>
            <w:szCs w:val="18"/>
          </w:rPr>
          <w:t>网站地图</w:t>
        </w:r>
      </w:hyperlink>
      <w:r w:rsidRPr="00FE4F08">
        <w:rPr>
          <w:rFonts w:ascii="宋体" w:eastAsia="宋体" w:hAnsi="宋体" w:cs="宋体" w:hint="eastAsia"/>
          <w:color w:val="FFFFFF"/>
          <w:kern w:val="0"/>
          <w:sz w:val="18"/>
          <w:szCs w:val="18"/>
        </w:rPr>
        <w:t> | </w:t>
      </w:r>
      <w:hyperlink r:id="rId33" w:tgtFrame="_blank" w:history="1">
        <w:r w:rsidRPr="00FE4F08">
          <w:rPr>
            <w:rFonts w:ascii="宋体" w:eastAsia="宋体" w:hAnsi="宋体" w:cs="宋体" w:hint="eastAsia"/>
            <w:color w:val="FFFFFF"/>
            <w:kern w:val="0"/>
            <w:sz w:val="18"/>
            <w:szCs w:val="18"/>
          </w:rPr>
          <w:t>人才招聘</w:t>
        </w:r>
      </w:hyperlink>
    </w:p>
    <w:p w:rsidR="00FE4F08" w:rsidRPr="00FE4F08" w:rsidRDefault="00FE4F08" w:rsidP="00FE4F08">
      <w:pPr>
        <w:widowControl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FE4F08">
        <w:rPr>
          <w:rFonts w:ascii="宋体" w:eastAsia="宋体" w:hAnsi="宋体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476250" cy="476250"/>
            <wp:effectExtent l="0" t="0" r="0" b="0"/>
            <wp:docPr id="2" name="图片 2" descr="http://www.jxnxs.com/gasls/uiFramework/commonResource/image/2018060412192349485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jxnxs.com/gasls/uiFramework/commonResource/image/2018060412192349485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F08" w:rsidRPr="00FE4F08" w:rsidRDefault="00FE4F08" w:rsidP="00FE4F08">
      <w:pPr>
        <w:widowControl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    </w:t>
      </w:r>
      <w:r w:rsidRPr="00FE4F08">
        <w:rPr>
          <w:rFonts w:ascii="宋体" w:eastAsia="宋体" w:hAnsi="宋体" w:cs="宋体"/>
          <w:noProof/>
          <w:color w:val="333333"/>
          <w:kern w:val="0"/>
          <w:sz w:val="18"/>
          <w:szCs w:val="18"/>
        </w:rPr>
        <w:drawing>
          <wp:inline distT="0" distB="0" distL="0" distR="0">
            <wp:extent cx="190500" cy="190500"/>
            <wp:effectExtent l="0" t="0" r="0" b="0"/>
            <wp:docPr id="1" name="图片 1" descr="http://www.jxnxs.com/gasls/uiFramework/commonResource/image/2018051415160270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jxnxs.com/gasls/uiFramework/commonResource/image/2018051415160270313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F08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赣公网安备 36010902000128号</w:t>
      </w:r>
    </w:p>
    <w:p w:rsidR="00FE4F08" w:rsidRPr="00FE4F08" w:rsidRDefault="00FE4F08" w:rsidP="00FE4F08">
      <w:pPr>
        <w:widowControl/>
        <w:spacing w:before="30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版权所有 @江西高安市农商银行 备号：赣B2-20050068号-1</w:t>
      </w:r>
    </w:p>
    <w:p w:rsidR="00FE4F08" w:rsidRPr="00FE4F08" w:rsidRDefault="00FE4F08" w:rsidP="00FE4F08">
      <w:pPr>
        <w:widowControl/>
        <w:spacing w:after="600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FE4F08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电话：0791-0000000 邮政编码：33350</w:t>
      </w:r>
    </w:p>
    <w:p w:rsidR="00DF2738" w:rsidRDefault="00DF2738">
      <w:bookmarkStart w:id="0" w:name="_GoBack"/>
      <w:bookmarkEnd w:id="0"/>
    </w:p>
    <w:sectPr w:rsidR="00DF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85522"/>
    <w:multiLevelType w:val="multilevel"/>
    <w:tmpl w:val="64E6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85"/>
    <w:rsid w:val="00220CBA"/>
    <w:rsid w:val="00687485"/>
    <w:rsid w:val="00CB0731"/>
    <w:rsid w:val="00DF2738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62E7B-5970-40DA-846A-0E19EF1F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E4F0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E4F08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4F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4F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">
    <w:name w:val="p1"/>
    <w:basedOn w:val="a"/>
    <w:rsid w:val="00FE4F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">
    <w:name w:val="p2"/>
    <w:basedOn w:val="a"/>
    <w:rsid w:val="00FE4F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6649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3398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17EBD"/>
                <w:right w:val="none" w:sz="0" w:space="0" w:color="auto"/>
              </w:divBdr>
              <w:divsChild>
                <w:div w:id="11266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7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9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57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5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none" w:sz="0" w:space="0" w:color="auto"/>
                            <w:right w:val="single" w:sz="6" w:space="0" w:color="auto"/>
                          </w:divBdr>
                        </w:div>
                      </w:divsChild>
                    </w:div>
                  </w:divsChild>
                </w:div>
                <w:div w:id="11744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5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9199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42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15233241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234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CECECE"/>
                                <w:left w:val="single" w:sz="6" w:space="8" w:color="CECECE"/>
                                <w:bottom w:val="single" w:sz="6" w:space="8" w:color="CECECE"/>
                                <w:right w:val="single" w:sz="6" w:space="8" w:color="CECECE"/>
                              </w:divBdr>
                              <w:divsChild>
                                <w:div w:id="72275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73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xnxs.com/gasls/496230/496235/index.html" TargetMode="External"/><Relationship Id="rId18" Type="http://schemas.openxmlformats.org/officeDocument/2006/relationships/hyperlink" Target="http://www.jxnxs.com/gasls/496460/495850/index.html" TargetMode="External"/><Relationship Id="rId26" Type="http://schemas.openxmlformats.org/officeDocument/2006/relationships/hyperlink" Target="http://www.jxnxs.com/gasls/496230/495836/index.html" TargetMode="External"/><Relationship Id="rId21" Type="http://schemas.openxmlformats.org/officeDocument/2006/relationships/hyperlink" Target="http://www.jxnxs.com/gasls/496230/496233/index.html" TargetMode="External"/><Relationship Id="rId34" Type="http://schemas.openxmlformats.org/officeDocument/2006/relationships/image" Target="media/image2.png"/><Relationship Id="rId7" Type="http://schemas.openxmlformats.org/officeDocument/2006/relationships/image" Target="media/image1.jpeg"/><Relationship Id="rId12" Type="http://schemas.openxmlformats.org/officeDocument/2006/relationships/hyperlink" Target="http://www.jxnxs.com/gasls/496230/496233/index.html" TargetMode="External"/><Relationship Id="rId17" Type="http://schemas.openxmlformats.org/officeDocument/2006/relationships/hyperlink" Target="http://www.jxnxs.com/gasls/495834/496396/495855/index.html" TargetMode="External"/><Relationship Id="rId25" Type="http://schemas.openxmlformats.org/officeDocument/2006/relationships/hyperlink" Target="http://www.jxnxs.com/gasls/496501/index.html" TargetMode="External"/><Relationship Id="rId33" Type="http://schemas.openxmlformats.org/officeDocument/2006/relationships/hyperlink" Target="http://www.jxnxs.com/gasls/496501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xnxs.com/gasls/496271/index.html" TargetMode="External"/><Relationship Id="rId20" Type="http://schemas.openxmlformats.org/officeDocument/2006/relationships/hyperlink" Target="http://www.jxnxs.com/gasls/496230/495836/index.html" TargetMode="External"/><Relationship Id="rId29" Type="http://schemas.openxmlformats.org/officeDocument/2006/relationships/hyperlink" Target="http://www.jxnxs.com/gasls/496480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jxnxs.com/" TargetMode="External"/><Relationship Id="rId11" Type="http://schemas.openxmlformats.org/officeDocument/2006/relationships/hyperlink" Target="http://www.jxnxs.com/gasls/496230/495836/index.html" TargetMode="External"/><Relationship Id="rId24" Type="http://schemas.openxmlformats.org/officeDocument/2006/relationships/hyperlink" Target="http://www.jxnxs.com/gasls/496230/496235/856615/index.html" TargetMode="External"/><Relationship Id="rId32" Type="http://schemas.openxmlformats.org/officeDocument/2006/relationships/hyperlink" Target="http://www.jxnxs.com/gasls/496505/index.html" TargetMode="External"/><Relationship Id="rId37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http://www.jxnxs.com/gasls/496242/495845/index.html" TargetMode="External"/><Relationship Id="rId23" Type="http://schemas.openxmlformats.org/officeDocument/2006/relationships/hyperlink" Target="http://www.jxnxs.com/gasls/496230/600046/index.html" TargetMode="External"/><Relationship Id="rId28" Type="http://schemas.openxmlformats.org/officeDocument/2006/relationships/hyperlink" Target="http://www.jxnxs.com/gasls/496230/496235/856615/2026042209333863447.xls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jxnxs.com/gasls/496230/495836/index.html" TargetMode="External"/><Relationship Id="rId19" Type="http://schemas.openxmlformats.org/officeDocument/2006/relationships/hyperlink" Target="http://www.jxnxs.com/gasls/496480/index.html" TargetMode="External"/><Relationship Id="rId31" Type="http://schemas.openxmlformats.org/officeDocument/2006/relationships/hyperlink" Target="http://www.jxnxs.com/gasls/496503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xnxs.com/gasls/496209/495835/index.html" TargetMode="External"/><Relationship Id="rId14" Type="http://schemas.openxmlformats.org/officeDocument/2006/relationships/hyperlink" Target="http://www.jxnxs.com/gasls/496230/600046/index.html" TargetMode="External"/><Relationship Id="rId22" Type="http://schemas.openxmlformats.org/officeDocument/2006/relationships/hyperlink" Target="http://www.jxnxs.com/gasls/496230/496235/index.html" TargetMode="External"/><Relationship Id="rId27" Type="http://schemas.openxmlformats.org/officeDocument/2006/relationships/hyperlink" Target="http://www.jxnxs.com/gasls/496230/496235/index.html" TargetMode="External"/><Relationship Id="rId30" Type="http://schemas.openxmlformats.org/officeDocument/2006/relationships/hyperlink" Target="http://www.jxnxs.com/gasls/496480/496498/index.html" TargetMode="External"/><Relationship Id="rId35" Type="http://schemas.openxmlformats.org/officeDocument/2006/relationships/image" Target="media/image3.png"/><Relationship Id="rId8" Type="http://schemas.openxmlformats.org/officeDocument/2006/relationships/hyperlink" Target="http://www.jxnxs.com/gasls/496200/index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陶静文</dc:creator>
  <cp:keywords/>
  <dc:description/>
  <cp:lastModifiedBy>陶静文</cp:lastModifiedBy>
  <cp:revision>2</cp:revision>
  <dcterms:created xsi:type="dcterms:W3CDTF">2026-04-22T02:44:00Z</dcterms:created>
  <dcterms:modified xsi:type="dcterms:W3CDTF">2026-04-22T02:44:00Z</dcterms:modified>
</cp:coreProperties>
</file>